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EA" w:rsidRPr="00765A85" w:rsidRDefault="001D33EA" w:rsidP="00765A85">
      <w:pPr>
        <w:pStyle w:val="Firstlineinden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65A85">
        <w:rPr>
          <w:rFonts w:ascii="Times New Roman" w:hAnsi="Times New Roman" w:cs="Times New Roman"/>
          <w:b/>
          <w:sz w:val="32"/>
          <w:szCs w:val="32"/>
          <w:u w:val="single"/>
        </w:rPr>
        <w:t>Вопросы к экзамену по биологии.</w:t>
      </w:r>
    </w:p>
    <w:p w:rsidR="001D33EA" w:rsidRDefault="001D33EA" w:rsidP="007873E7">
      <w:pPr>
        <w:pStyle w:val="Firstlineindent"/>
        <w:rPr>
          <w:rFonts w:ascii="Times New Roman" w:hAnsi="Times New Roman" w:cs="Times New Roman"/>
          <w:sz w:val="28"/>
          <w:szCs w:val="28"/>
        </w:rPr>
      </w:pPr>
    </w:p>
    <w:p w:rsidR="001D33EA" w:rsidRPr="006013ED" w:rsidRDefault="001D33EA" w:rsidP="007873E7">
      <w:pPr>
        <w:pStyle w:val="Firstlineinden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Клеточный метаболизм: ассимиляция, диссимиляция и их взаимосвязь. Строение молекулы АТФ.</w:t>
      </w:r>
    </w:p>
    <w:p w:rsidR="001D33EA" w:rsidRPr="006013ED" w:rsidRDefault="001D33EA" w:rsidP="007873E7">
      <w:pPr>
        <w:pStyle w:val="Firstlineinden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Классификация организмов по типу диссимиляции. Этапы диссимиляции. Подготовительный этап.</w:t>
      </w:r>
    </w:p>
    <w:p w:rsidR="001D33EA" w:rsidRPr="006013ED" w:rsidRDefault="001D33EA" w:rsidP="007873E7">
      <w:pPr>
        <w:pStyle w:val="Firstlineinden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Анаэробный этап диссимиляции. Гликолиз.</w:t>
      </w:r>
    </w:p>
    <w:p w:rsidR="001D33EA" w:rsidRPr="006013ED" w:rsidRDefault="001D33EA" w:rsidP="007873E7">
      <w:pPr>
        <w:pStyle w:val="Firstlineinden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Брожение и его биологическая роль. Молочнокислое и спиртовое брожение.</w:t>
      </w:r>
    </w:p>
    <w:p w:rsidR="001D33EA" w:rsidRPr="006013ED" w:rsidRDefault="001D33EA" w:rsidP="007873E7">
      <w:pPr>
        <w:pStyle w:val="Firstlineinden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Аэробный этап диссимиляции. Цикл Кребса.</w:t>
      </w:r>
    </w:p>
    <w:p w:rsidR="001D33EA" w:rsidRPr="006013ED" w:rsidRDefault="001D33EA" w:rsidP="007873E7">
      <w:pPr>
        <w:pStyle w:val="Firstlineinden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Ассимиляция. Классификация организмов по типу ассимиляции.</w:t>
      </w:r>
    </w:p>
    <w:p w:rsidR="001D33EA" w:rsidRPr="006013ED" w:rsidRDefault="001D33EA" w:rsidP="007873E7">
      <w:pPr>
        <w:pStyle w:val="Firstlineinden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Световая фаза фотосинтеза.</w:t>
      </w:r>
    </w:p>
    <w:p w:rsidR="001D33EA" w:rsidRPr="006013ED" w:rsidRDefault="001D33EA" w:rsidP="007873E7">
      <w:pPr>
        <w:pStyle w:val="Firstlineinden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Темновая фаза фотосинтеза.</w:t>
      </w:r>
    </w:p>
    <w:p w:rsidR="001D33EA" w:rsidRPr="006013ED" w:rsidRDefault="001D33EA" w:rsidP="007873E7">
      <w:pPr>
        <w:pStyle w:val="Firstlineinden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Экология и значение фотосинтеза.</w:t>
      </w:r>
    </w:p>
    <w:p w:rsidR="001D33EA" w:rsidRPr="006013ED" w:rsidRDefault="001D33EA" w:rsidP="007873E7">
      <w:pPr>
        <w:pStyle w:val="Firstlineindent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Хемосинтез.</w:t>
      </w:r>
    </w:p>
    <w:p w:rsidR="001D33EA" w:rsidRPr="006013ED" w:rsidRDefault="001D33EA" w:rsidP="007873E7">
      <w:pPr>
        <w:pStyle w:val="Firstlineindent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Матричные процессы. Постулат Крика.</w:t>
      </w:r>
    </w:p>
    <w:p w:rsidR="001D33EA" w:rsidRPr="006013ED" w:rsidRDefault="001D33EA" w:rsidP="007873E7">
      <w:pPr>
        <w:pStyle w:val="Firstlineindent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Репликация.</w:t>
      </w:r>
    </w:p>
    <w:p w:rsidR="001D33EA" w:rsidRPr="006013ED" w:rsidRDefault="001D33EA" w:rsidP="007873E7">
      <w:pPr>
        <w:pStyle w:val="Firstlineindent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Транскрипция у эукариот.</w:t>
      </w:r>
    </w:p>
    <w:p w:rsidR="001D33EA" w:rsidRPr="006013ED" w:rsidRDefault="001D33EA" w:rsidP="007873E7">
      <w:pPr>
        <w:pStyle w:val="Firstlineindent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Транскрипция у прокариот.</w:t>
      </w:r>
    </w:p>
    <w:p w:rsidR="001D33EA" w:rsidRPr="006013ED" w:rsidRDefault="001D33EA" w:rsidP="007873E7">
      <w:pPr>
        <w:pStyle w:val="Firstlineindent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Генетический код и его свойства.</w:t>
      </w:r>
    </w:p>
    <w:p w:rsidR="001D33EA" w:rsidRPr="006013ED" w:rsidRDefault="001D33EA" w:rsidP="007873E7">
      <w:pPr>
        <w:pStyle w:val="Firstlineindent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Трансляция.</w:t>
      </w:r>
    </w:p>
    <w:p w:rsidR="001D33EA" w:rsidRPr="006013ED" w:rsidRDefault="001D33EA" w:rsidP="007873E7">
      <w:pPr>
        <w:pStyle w:val="Firstlineindent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Хроматин. Уровни спирализации хроматина.</w:t>
      </w:r>
    </w:p>
    <w:p w:rsidR="001D33EA" w:rsidRPr="006013ED" w:rsidRDefault="001D33EA" w:rsidP="007873E7">
      <w:pPr>
        <w:pStyle w:val="Firstlineindent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Хромосомы. Кариотип. Правила кариотипа.</w:t>
      </w:r>
    </w:p>
    <w:p w:rsidR="001D33EA" w:rsidRPr="006013ED" w:rsidRDefault="001D33EA" w:rsidP="007873E7">
      <w:pPr>
        <w:pStyle w:val="Firstlineindent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Клеточный цикл. Интерфаза.</w:t>
      </w:r>
    </w:p>
    <w:p w:rsidR="001D33EA" w:rsidRPr="006013ED" w:rsidRDefault="001D33EA" w:rsidP="007873E7">
      <w:pPr>
        <w:pStyle w:val="Firstlineindent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Митоз, его формы и значение.</w:t>
      </w:r>
    </w:p>
    <w:p w:rsidR="001D33EA" w:rsidRPr="006013ED" w:rsidRDefault="001D33EA" w:rsidP="007873E7">
      <w:pPr>
        <w:pStyle w:val="Firstlineindent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Эксперимент Ван Гельмонта.</w:t>
      </w:r>
    </w:p>
    <w:p w:rsidR="001D33EA" w:rsidRPr="006013ED" w:rsidRDefault="001D33EA" w:rsidP="007873E7">
      <w:pPr>
        <w:pStyle w:val="Firstlineindent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Эксперимент Д.Пристли.</w:t>
      </w:r>
    </w:p>
    <w:p w:rsidR="001D33EA" w:rsidRPr="006013ED" w:rsidRDefault="001D33EA" w:rsidP="007873E7">
      <w:pPr>
        <w:pStyle w:val="Firstlineindent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Эксперимент Я.Ингенхауза.</w:t>
      </w:r>
    </w:p>
    <w:p w:rsidR="001D33EA" w:rsidRPr="006013ED" w:rsidRDefault="001D33EA" w:rsidP="007873E7">
      <w:pPr>
        <w:pStyle w:val="Firstlineindent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Эксперимент К.А.Тимирязева.</w:t>
      </w:r>
    </w:p>
    <w:p w:rsidR="001D33EA" w:rsidRPr="006013ED" w:rsidRDefault="001D33EA" w:rsidP="007873E7">
      <w:pPr>
        <w:pStyle w:val="Firstlineindent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Эксперимент Т.Энгельмана.</w:t>
      </w:r>
    </w:p>
    <w:p w:rsidR="001D33EA" w:rsidRPr="006013ED" w:rsidRDefault="001D33EA" w:rsidP="007873E7">
      <w:pPr>
        <w:pStyle w:val="Firstlineindent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Эксперимент М.С.Цвета.</w:t>
      </w:r>
    </w:p>
    <w:p w:rsidR="001D33EA" w:rsidRPr="006013ED" w:rsidRDefault="001D33EA" w:rsidP="007873E7">
      <w:pPr>
        <w:pStyle w:val="Firstlineindent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Эксперимент Ф.Гриффита.</w:t>
      </w:r>
    </w:p>
    <w:p w:rsidR="001D33EA" w:rsidRPr="006013ED" w:rsidRDefault="001D33EA" w:rsidP="007873E7">
      <w:pPr>
        <w:pStyle w:val="Firstlineindent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Эксперимент А.Херши и М Чейз.</w:t>
      </w:r>
    </w:p>
    <w:p w:rsidR="001D33EA" w:rsidRPr="006013ED" w:rsidRDefault="001D33EA" w:rsidP="007873E7">
      <w:pPr>
        <w:pStyle w:val="Firstlineindent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Гипотеза М.Дельбрюка и Г.Стента.</w:t>
      </w:r>
    </w:p>
    <w:p w:rsidR="001D33EA" w:rsidRPr="006013ED" w:rsidRDefault="001D33EA" w:rsidP="007873E7">
      <w:pPr>
        <w:pStyle w:val="Firstlineindent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6013ED">
        <w:rPr>
          <w:rFonts w:ascii="Times New Roman" w:hAnsi="Times New Roman" w:cs="Times New Roman"/>
          <w:sz w:val="28"/>
          <w:szCs w:val="28"/>
        </w:rPr>
        <w:t>Эксперимент М.Меселсона и Ф.Сталя.</w:t>
      </w:r>
    </w:p>
    <w:sectPr w:rsidR="001D33EA" w:rsidRPr="006013ED" w:rsidSect="00DE191D">
      <w:headerReference w:type="default" r:id="rId7"/>
      <w:footerReference w:type="default" r:id="rId8"/>
      <w:pgSz w:w="11906" w:h="16838"/>
      <w:pgMar w:top="1134" w:right="567" w:bottom="1134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3EA" w:rsidRDefault="001D33EA">
      <w:r>
        <w:separator/>
      </w:r>
    </w:p>
  </w:endnote>
  <w:endnote w:type="continuationSeparator" w:id="0">
    <w:p w:rsidR="001D33EA" w:rsidRDefault="001D3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3EA" w:rsidRDefault="001D33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3EA" w:rsidRDefault="001D33EA">
      <w:r>
        <w:separator/>
      </w:r>
    </w:p>
  </w:footnote>
  <w:footnote w:type="continuationSeparator" w:id="0">
    <w:p w:rsidR="001D33EA" w:rsidRDefault="001D3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3EA" w:rsidRDefault="001D33EA">
    <w:pPr>
      <w:pStyle w:val="Header"/>
    </w:pPr>
    <w:fldSimple w:instr=" PAGE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7FA6"/>
    <w:multiLevelType w:val="multilevel"/>
    <w:tmpl w:val="95D6C29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>
    <w:nsid w:val="52C400DE"/>
    <w:multiLevelType w:val="multilevel"/>
    <w:tmpl w:val="FF5E6E2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>
    <w:nsid w:val="5F3D6295"/>
    <w:multiLevelType w:val="hybridMultilevel"/>
    <w:tmpl w:val="6B8434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675543"/>
    <w:multiLevelType w:val="hybridMultilevel"/>
    <w:tmpl w:val="51FC8FC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E7E0CAA"/>
    <w:multiLevelType w:val="hybridMultilevel"/>
    <w:tmpl w:val="51FC8FC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CB1"/>
    <w:rsid w:val="00060E06"/>
    <w:rsid w:val="00123CB1"/>
    <w:rsid w:val="001D33EA"/>
    <w:rsid w:val="0024725D"/>
    <w:rsid w:val="00600B53"/>
    <w:rsid w:val="006013ED"/>
    <w:rsid w:val="00765A85"/>
    <w:rsid w:val="007873E7"/>
    <w:rsid w:val="007E2A19"/>
    <w:rsid w:val="008F48F1"/>
    <w:rsid w:val="00B91D3D"/>
    <w:rsid w:val="00DE191D"/>
    <w:rsid w:val="00F16200"/>
    <w:rsid w:val="00F8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E7"/>
    <w:pPr>
      <w:widowControl w:val="0"/>
      <w:suppressAutoHyphens/>
      <w:autoSpaceDN w:val="0"/>
      <w:textAlignment w:val="baseline"/>
    </w:pPr>
    <w:rPr>
      <w:rFonts w:ascii="Liberation Serif" w:hAnsi="Liberation Serif" w:cs="Lohit Devanagari"/>
      <w:kern w:val="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indent">
    <w:name w:val="First line indent"/>
    <w:basedOn w:val="Normal"/>
    <w:uiPriority w:val="99"/>
    <w:rsid w:val="007873E7"/>
    <w:pPr>
      <w:ind w:firstLine="709"/>
      <w:jc w:val="both"/>
    </w:pPr>
    <w:rPr>
      <w:rFonts w:ascii="PT Astra Serif" w:hAnsi="PT Astra Serif"/>
      <w:sz w:val="21"/>
    </w:rPr>
  </w:style>
  <w:style w:type="paragraph" w:styleId="Header">
    <w:name w:val="header"/>
    <w:basedOn w:val="Normal"/>
    <w:link w:val="HeaderChar"/>
    <w:uiPriority w:val="99"/>
    <w:rsid w:val="007873E7"/>
    <w:pPr>
      <w:tabs>
        <w:tab w:val="center" w:pos="4819"/>
        <w:tab w:val="right" w:pos="9638"/>
      </w:tabs>
      <w:jc w:val="center"/>
    </w:pPr>
    <w:rPr>
      <w:rFonts w:ascii="PT Astra Serif" w:hAnsi="PT Astra Serif"/>
      <w:sz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73E7"/>
    <w:rPr>
      <w:rFonts w:ascii="PT Astra Serif" w:eastAsia="Times New Roman" w:hAnsi="PT Astra Serif" w:cs="Lohit Devanagari"/>
      <w:kern w:val="3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873E7"/>
    <w:pPr>
      <w:tabs>
        <w:tab w:val="center" w:pos="4819"/>
        <w:tab w:val="right" w:pos="9638"/>
      </w:tabs>
      <w:jc w:val="center"/>
    </w:pPr>
    <w:rPr>
      <w:rFonts w:ascii="PT Astra Serif" w:hAnsi="PT Astra Serif"/>
      <w:sz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73E7"/>
    <w:rPr>
      <w:rFonts w:ascii="PT Astra Serif" w:eastAsia="Times New Roman" w:hAnsi="PT Astra Serif" w:cs="Lohit Devanagari"/>
      <w:kern w:val="3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E191D"/>
    <w:pPr>
      <w:widowControl/>
      <w:autoSpaceDN/>
      <w:spacing w:after="160" w:line="259" w:lineRule="auto"/>
      <w:ind w:left="720"/>
      <w:contextualSpacing/>
      <w:textAlignment w:val="auto"/>
    </w:pPr>
    <w:rPr>
      <w:rFonts w:ascii="Calibri" w:hAnsi="Calibri" w:cs="Times New Roman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160</Words>
  <Characters>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Железо</dc:creator>
  <cp:keywords/>
  <dc:description/>
  <cp:lastModifiedBy>Соболев </cp:lastModifiedBy>
  <cp:revision>4</cp:revision>
  <dcterms:created xsi:type="dcterms:W3CDTF">2024-12-07T19:49:00Z</dcterms:created>
  <dcterms:modified xsi:type="dcterms:W3CDTF">2024-12-16T10:33:00Z</dcterms:modified>
</cp:coreProperties>
</file>